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</w:rPr>
      </w:pPr>
      <w:r>
        <w:rPr>
          <w:rFonts w:ascii="Book Antiqua" w:eastAsia="Book Antiqua" w:hAnsi="Book Antiqua" w:cs="Times New Roman"/>
        </w:rPr>
        <w:t>One Way ANOVA</w:t>
      </w:r>
    </w:p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</w:rPr>
      </w:pPr>
      <w:r>
        <w:rPr>
          <w:rFonts w:ascii="Book Antiqua" w:eastAsia="Book Antiqua" w:hAnsi="Book Antiqua" w:cs="Times New Roman"/>
        </w:rPr>
        <w:t>LAB</w:t>
      </w:r>
    </w:p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</w:rPr>
      </w:pPr>
    </w:p>
    <w:p w:rsidR="00ED768F" w:rsidRPr="00ED768F" w:rsidRDefault="00ED768F" w:rsidP="00ED768F">
      <w:pPr>
        <w:spacing w:after="0" w:line="240" w:lineRule="auto"/>
        <w:rPr>
          <w:rFonts w:ascii="Book Antiqua" w:eastAsia="Book Antiqua" w:hAnsi="Book Antiqua" w:cs="Times New Roman"/>
        </w:rPr>
      </w:pPr>
    </w:p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</w:rPr>
      </w:pPr>
      <w:r w:rsidRPr="00ED768F">
        <w:rPr>
          <w:rFonts w:ascii="Book Antiqua" w:eastAsia="Book Antiqua" w:hAnsi="Book Antiqua" w:cs="Times New Roman"/>
        </w:rPr>
        <w:t xml:space="preserve">Using the Animal Genome Size Database found </w:t>
      </w:r>
      <w:proofErr w:type="gramStart"/>
      <w:r w:rsidRPr="00ED768F">
        <w:rPr>
          <w:rFonts w:ascii="Book Antiqua" w:eastAsia="Book Antiqua" w:hAnsi="Book Antiqua" w:cs="Times New Roman"/>
        </w:rPr>
        <w:t xml:space="preserve">at  </w:t>
      </w:r>
      <w:proofErr w:type="gramEnd"/>
      <w:hyperlink r:id="rId6" w:history="1">
        <w:r w:rsidRPr="00ED768F">
          <w:rPr>
            <w:rFonts w:ascii="Book Antiqua" w:eastAsia="Book Antiqua" w:hAnsi="Book Antiqua" w:cs="Times New Roman"/>
            <w:color w:val="CC9900"/>
            <w:u w:val="single"/>
          </w:rPr>
          <w:t>http://www.genomesize.com/</w:t>
        </w:r>
      </w:hyperlink>
      <w:r w:rsidRPr="00ED768F">
        <w:rPr>
          <w:rFonts w:ascii="Book Antiqua" w:eastAsia="Book Antiqua" w:hAnsi="Book Antiqua" w:cs="Times New Roman"/>
        </w:rPr>
        <w:t xml:space="preserve">  select data on the genome size (measured in </w:t>
      </w:r>
      <w:proofErr w:type="spellStart"/>
      <w:r w:rsidRPr="00ED768F">
        <w:rPr>
          <w:rFonts w:ascii="Book Antiqua" w:eastAsia="Book Antiqua" w:hAnsi="Book Antiqua" w:cs="Times New Roman"/>
        </w:rPr>
        <w:t>picograms</w:t>
      </w:r>
      <w:proofErr w:type="spellEnd"/>
      <w:r w:rsidRPr="00ED768F">
        <w:rPr>
          <w:rFonts w:ascii="Book Antiqua" w:eastAsia="Book Antiqua" w:hAnsi="Book Antiqua" w:cs="Times New Roman"/>
        </w:rPr>
        <w:t xml:space="preserve"> of DNA per haploid cell or c value) of crustaceans. The cause of variation in genome size has been a puzzle for a long time; use these data to answer the biological question of whether some families of crustaceans have different genome sizes than others. Export to excel and group by class. </w:t>
      </w:r>
      <w:r>
        <w:rPr>
          <w:rFonts w:ascii="Book Antiqua" w:eastAsia="Book Antiqua" w:hAnsi="Book Antiqua" w:cs="Times New Roman"/>
        </w:rPr>
        <w:t>Test the assumptions and</w:t>
      </w:r>
      <w:r w:rsidRPr="00ED768F">
        <w:rPr>
          <w:rFonts w:ascii="Book Antiqua" w:eastAsia="Book Antiqua" w:hAnsi="Book Antiqua" w:cs="Times New Roman"/>
        </w:rPr>
        <w:t xml:space="preserve"> run a one way </w:t>
      </w:r>
      <w:proofErr w:type="spellStart"/>
      <w:r w:rsidRPr="00ED768F">
        <w:rPr>
          <w:rFonts w:ascii="Book Antiqua" w:eastAsia="Book Antiqua" w:hAnsi="Book Antiqua" w:cs="Times New Roman"/>
        </w:rPr>
        <w:t>anova</w:t>
      </w:r>
      <w:proofErr w:type="spellEnd"/>
      <w:r w:rsidRPr="00ED768F">
        <w:rPr>
          <w:rFonts w:ascii="Book Antiqua" w:eastAsia="Book Antiqua" w:hAnsi="Book Antiqua" w:cs="Times New Roman"/>
        </w:rPr>
        <w:t xml:space="preserve"> to look for differences amongst families. </w:t>
      </w:r>
    </w:p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</w:rPr>
      </w:pPr>
    </w:p>
    <w:p w:rsidR="00ED768F" w:rsidRPr="00ED768F" w:rsidRDefault="00ED768F" w:rsidP="00ED768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Book Antiqua" w:hAnsi="Book Antiqua" w:cs="Times New Roman"/>
          <w:i/>
        </w:rPr>
      </w:pPr>
      <w:r w:rsidRPr="00ED768F">
        <w:rPr>
          <w:rFonts w:ascii="Book Antiqua" w:eastAsia="Book Antiqua" w:hAnsi="Book Antiqua" w:cs="Times New Roman"/>
          <w:i/>
        </w:rPr>
        <w:t>Enter the results of your assumption tests here:</w:t>
      </w:r>
    </w:p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</w:rPr>
      </w:pPr>
    </w:p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</w:rPr>
      </w:pPr>
    </w:p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</w:rPr>
      </w:pPr>
    </w:p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</w:rPr>
      </w:pPr>
    </w:p>
    <w:p w:rsidR="00ED768F" w:rsidRPr="00ED768F" w:rsidRDefault="00ED768F" w:rsidP="00ED768F">
      <w:pPr>
        <w:spacing w:after="0" w:line="240" w:lineRule="auto"/>
        <w:rPr>
          <w:rFonts w:ascii="Book Antiqua" w:eastAsia="Book Antiqua" w:hAnsi="Book Antiqua" w:cs="Times New Roman"/>
        </w:rPr>
      </w:pPr>
    </w:p>
    <w:p w:rsidR="00ED768F" w:rsidRPr="00ED768F" w:rsidRDefault="00ED768F" w:rsidP="00ED768F">
      <w:pPr>
        <w:spacing w:after="0" w:line="240" w:lineRule="auto"/>
        <w:rPr>
          <w:rFonts w:ascii="Book Antiqua" w:eastAsia="Book Antiqua" w:hAnsi="Book Antiqua" w:cs="Times New Roman"/>
        </w:rPr>
      </w:pPr>
    </w:p>
    <w:p w:rsidR="00ED768F" w:rsidRPr="00ED768F" w:rsidRDefault="00ED768F" w:rsidP="00ED768F">
      <w:pPr>
        <w:numPr>
          <w:ilvl w:val="0"/>
          <w:numId w:val="1"/>
        </w:numPr>
        <w:spacing w:after="0" w:line="240" w:lineRule="auto"/>
        <w:rPr>
          <w:rFonts w:ascii="Book Antiqua" w:eastAsia="Book Antiqua" w:hAnsi="Book Antiqua" w:cs="Times New Roman"/>
          <w:i/>
        </w:rPr>
      </w:pPr>
      <w:r w:rsidRPr="00ED768F">
        <w:rPr>
          <w:rFonts w:ascii="Book Antiqua" w:eastAsia="Book Antiqua" w:hAnsi="Book Antiqua" w:cs="Times New Roman"/>
          <w:i/>
        </w:rPr>
        <w:t>Enter your results in the table below:</w:t>
      </w:r>
    </w:p>
    <w:p w:rsidR="00ED768F" w:rsidRPr="00ED768F" w:rsidRDefault="00ED768F" w:rsidP="00ED768F">
      <w:pPr>
        <w:spacing w:after="0" w:line="240" w:lineRule="auto"/>
        <w:rPr>
          <w:rFonts w:ascii="Book Antiqua" w:eastAsia="Book Antiqua" w:hAnsi="Book Antiqua" w:cs="Times New Roman"/>
        </w:rPr>
      </w:pPr>
    </w:p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1566"/>
        <w:gridCol w:w="2181"/>
        <w:gridCol w:w="1075"/>
        <w:gridCol w:w="1782"/>
        <w:gridCol w:w="1198"/>
        <w:gridCol w:w="1183"/>
      </w:tblGrid>
      <w:tr w:rsidR="00ED768F" w:rsidRPr="00ED768F" w:rsidTr="00ED768F">
        <w:tc>
          <w:tcPr>
            <w:tcW w:w="1530" w:type="dxa"/>
            <w:hideMark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2130" w:type="dxa"/>
            <w:hideMark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  <w:r w:rsidRPr="00ED768F">
              <w:rPr>
                <w:rFonts w:ascii="Book Antiqua" w:eastAsia="Book Antiqua" w:hAnsi="Book Antiqua" w:cs="Times New Roman"/>
              </w:rPr>
              <w:t>sum of</w:t>
            </w:r>
            <w:r w:rsidRPr="00ED768F">
              <w:rPr>
                <w:rFonts w:ascii="Book Antiqua" w:eastAsia="Book Antiqua" w:hAnsi="Book Antiqua" w:cs="Times New Roman"/>
              </w:rPr>
              <w:br/>
              <w:t>squares</w:t>
            </w:r>
          </w:p>
        </w:tc>
        <w:tc>
          <w:tcPr>
            <w:tcW w:w="1050" w:type="dxa"/>
            <w:hideMark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  <w:proofErr w:type="spellStart"/>
            <w:r w:rsidRPr="00ED768F">
              <w:rPr>
                <w:rFonts w:ascii="Book Antiqua" w:eastAsia="Book Antiqua" w:hAnsi="Book Antiqua" w:cs="Times New Roman"/>
              </w:rPr>
              <w:t>d.f.</w:t>
            </w:r>
            <w:proofErr w:type="spellEnd"/>
          </w:p>
        </w:tc>
        <w:tc>
          <w:tcPr>
            <w:tcW w:w="1740" w:type="dxa"/>
            <w:hideMark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  <w:r w:rsidRPr="00ED768F">
              <w:rPr>
                <w:rFonts w:ascii="Book Antiqua" w:eastAsia="Book Antiqua" w:hAnsi="Book Antiqua" w:cs="Times New Roman"/>
              </w:rPr>
              <w:t>mean</w:t>
            </w:r>
            <w:r w:rsidRPr="00ED768F">
              <w:rPr>
                <w:rFonts w:ascii="Book Antiqua" w:eastAsia="Book Antiqua" w:hAnsi="Book Antiqua" w:cs="Times New Roman"/>
              </w:rPr>
              <w:br/>
              <w:t>square</w:t>
            </w:r>
          </w:p>
        </w:tc>
        <w:tc>
          <w:tcPr>
            <w:tcW w:w="1170" w:type="dxa"/>
            <w:hideMark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  <w:r w:rsidRPr="00ED768F">
              <w:rPr>
                <w:rFonts w:ascii="Book Antiqua" w:eastAsia="Book Antiqua" w:hAnsi="Book Antiqua" w:cs="Times New Roman"/>
              </w:rPr>
              <w:t>F</w:t>
            </w:r>
            <w:r w:rsidRPr="00ED768F">
              <w:rPr>
                <w:rFonts w:ascii="Book Antiqua" w:eastAsia="Book Antiqua" w:hAnsi="Book Antiqua" w:cs="Times New Roman"/>
                <w:vertAlign w:val="subscript"/>
              </w:rPr>
              <w:t>s</w:t>
            </w:r>
          </w:p>
        </w:tc>
        <w:tc>
          <w:tcPr>
            <w:tcW w:w="1155" w:type="dxa"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  <w:r w:rsidRPr="00ED768F">
              <w:rPr>
                <w:rFonts w:ascii="Book Antiqua" w:eastAsia="Book Antiqua" w:hAnsi="Book Antiqua" w:cs="Times New Roman"/>
              </w:rPr>
              <w:t>P value</w:t>
            </w:r>
          </w:p>
        </w:tc>
      </w:tr>
      <w:tr w:rsidR="00ED768F" w:rsidRPr="00ED768F" w:rsidTr="00ED768F">
        <w:tc>
          <w:tcPr>
            <w:tcW w:w="1530" w:type="dxa"/>
            <w:hideMark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  <w:r w:rsidRPr="00ED768F">
              <w:rPr>
                <w:rFonts w:ascii="Book Antiqua" w:eastAsia="Book Antiqua" w:hAnsi="Book Antiqua" w:cs="Times New Roman"/>
              </w:rPr>
              <w:t>between groups</w:t>
            </w:r>
          </w:p>
        </w:tc>
        <w:tc>
          <w:tcPr>
            <w:tcW w:w="2130" w:type="dxa"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050" w:type="dxa"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740" w:type="dxa"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170" w:type="dxa"/>
            <w:hideMark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155" w:type="dxa"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</w:tr>
      <w:tr w:rsidR="00ED768F" w:rsidRPr="00ED768F" w:rsidTr="00ED768F">
        <w:tc>
          <w:tcPr>
            <w:tcW w:w="1530" w:type="dxa"/>
            <w:hideMark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  <w:r w:rsidRPr="00ED768F">
              <w:rPr>
                <w:rFonts w:ascii="Book Antiqua" w:eastAsia="Book Antiqua" w:hAnsi="Book Antiqua" w:cs="Times New Roman"/>
              </w:rPr>
              <w:t>within groups</w:t>
            </w:r>
          </w:p>
        </w:tc>
        <w:tc>
          <w:tcPr>
            <w:tcW w:w="2130" w:type="dxa"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050" w:type="dxa"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740" w:type="dxa"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170" w:type="dxa"/>
            <w:hideMark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155" w:type="dxa"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</w:tr>
      <w:tr w:rsidR="00ED768F" w:rsidRPr="00ED768F" w:rsidTr="00ED768F">
        <w:tc>
          <w:tcPr>
            <w:tcW w:w="1530" w:type="dxa"/>
            <w:hideMark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  <w:r w:rsidRPr="00ED768F">
              <w:rPr>
                <w:rFonts w:ascii="Book Antiqua" w:eastAsia="Book Antiqua" w:hAnsi="Book Antiqua" w:cs="Times New Roman"/>
              </w:rPr>
              <w:t>total</w:t>
            </w:r>
          </w:p>
        </w:tc>
        <w:tc>
          <w:tcPr>
            <w:tcW w:w="2130" w:type="dxa"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050" w:type="dxa"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740" w:type="dxa"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170" w:type="dxa"/>
            <w:hideMark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155" w:type="dxa"/>
          </w:tcPr>
          <w:p w:rsidR="00ED768F" w:rsidRPr="00ED768F" w:rsidRDefault="00ED768F" w:rsidP="00ED768F">
            <w:pPr>
              <w:jc w:val="center"/>
              <w:rPr>
                <w:rFonts w:ascii="Book Antiqua" w:eastAsia="Book Antiqua" w:hAnsi="Book Antiqua" w:cs="Times New Roman"/>
              </w:rPr>
            </w:pPr>
          </w:p>
        </w:tc>
      </w:tr>
    </w:tbl>
    <w:p w:rsidR="00ED768F" w:rsidRPr="00ED768F" w:rsidRDefault="00ED768F" w:rsidP="00ED768F">
      <w:pPr>
        <w:spacing w:after="0" w:line="240" w:lineRule="auto"/>
        <w:rPr>
          <w:rFonts w:ascii="Book Antiqua" w:eastAsia="Book Antiqua" w:hAnsi="Book Antiqua" w:cs="Times New Roman"/>
        </w:rPr>
      </w:pPr>
    </w:p>
    <w:p w:rsidR="00710ED9" w:rsidRDefault="00ED768F" w:rsidP="00ED768F">
      <w:pPr>
        <w:numPr>
          <w:ilvl w:val="0"/>
          <w:numId w:val="1"/>
        </w:numPr>
        <w:spacing w:after="0" w:line="240" w:lineRule="auto"/>
        <w:rPr>
          <w:rFonts w:ascii="Book Antiqua" w:eastAsia="Book Antiqua" w:hAnsi="Book Antiqua" w:cs="Times New Roman"/>
          <w:i/>
        </w:rPr>
      </w:pPr>
      <w:r>
        <w:rPr>
          <w:rFonts w:ascii="Book Antiqua" w:eastAsia="Book Antiqua" w:hAnsi="Book Antiqua" w:cs="Times New Roman"/>
          <w:i/>
        </w:rPr>
        <w:t>Both formally and in your own words, write the results of the F test analyses</w:t>
      </w:r>
      <w:r w:rsidRPr="00ED768F">
        <w:rPr>
          <w:rFonts w:ascii="Book Antiqua" w:eastAsia="Book Antiqua" w:hAnsi="Book Antiqua" w:cs="Times New Roman"/>
          <w:i/>
        </w:rPr>
        <w:t xml:space="preserve">? </w:t>
      </w:r>
    </w:p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  <w:i/>
        </w:rPr>
      </w:pPr>
    </w:p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  <w:i/>
        </w:rPr>
      </w:pPr>
    </w:p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  <w:i/>
        </w:rPr>
      </w:pPr>
    </w:p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  <w:i/>
        </w:rPr>
      </w:pPr>
    </w:p>
    <w:p w:rsidR="00ED768F" w:rsidRDefault="00ED768F" w:rsidP="00ED768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Book Antiqua" w:hAnsi="Book Antiqua" w:cs="Times New Roman"/>
          <w:i/>
        </w:rPr>
      </w:pPr>
      <w:r>
        <w:rPr>
          <w:rFonts w:ascii="Book Antiqua" w:eastAsia="Book Antiqua" w:hAnsi="Book Antiqua" w:cs="Times New Roman"/>
          <w:i/>
        </w:rPr>
        <w:t>If necessary, what are the results of the post-hoc analyses?</w:t>
      </w:r>
    </w:p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  <w:i/>
        </w:rPr>
      </w:pPr>
    </w:p>
    <w:p w:rsidR="00ED768F" w:rsidRDefault="00ED768F" w:rsidP="00ED768F">
      <w:pPr>
        <w:spacing w:after="0" w:line="240" w:lineRule="auto"/>
        <w:rPr>
          <w:rFonts w:ascii="Book Antiqua" w:eastAsia="Book Antiqua" w:hAnsi="Book Antiqua" w:cs="Times New Roman"/>
          <w:i/>
        </w:rPr>
      </w:pPr>
    </w:p>
    <w:p w:rsidR="00ED768F" w:rsidRPr="00F85CB8" w:rsidRDefault="00ED768F" w:rsidP="00ED768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Book Antiqua" w:hAnsi="Book Antiqua" w:cs="Times New Roman"/>
          <w:i/>
        </w:rPr>
      </w:pPr>
      <w:r w:rsidRPr="00F85CB8">
        <w:rPr>
          <w:rFonts w:ascii="Book Antiqua" w:eastAsia="Book Antiqua" w:hAnsi="Book Antiqua" w:cs="Times New Roman"/>
          <w:i/>
        </w:rPr>
        <w:t xml:space="preserve">Export the MAMMALS data from </w:t>
      </w:r>
      <w:hyperlink r:id="rId7" w:history="1">
        <w:r w:rsidR="00F85CB8" w:rsidRPr="00F85CB8">
          <w:rPr>
            <w:rFonts w:ascii="Book Antiqua" w:eastAsia="Book Antiqua" w:hAnsi="Book Antiqua" w:cs="Times New Roman"/>
            <w:i/>
            <w:color w:val="CC9900"/>
            <w:u w:val="single"/>
          </w:rPr>
          <w:t>http://www.genomesize.com/</w:t>
        </w:r>
      </w:hyperlink>
      <w:r w:rsidR="00F85CB8" w:rsidRPr="00F85CB8">
        <w:rPr>
          <w:rFonts w:ascii="Book Antiqua" w:eastAsia="Book Antiqua" w:hAnsi="Book Antiqua" w:cs="Times New Roman"/>
          <w:i/>
        </w:rPr>
        <w:t xml:space="preserve"> and write your own hypothesis that can be answered with an ANOVA design. Don’t forget to check your assumptions. Record all findings (including interpretations) bel</w:t>
      </w:r>
      <w:bookmarkStart w:id="0" w:name="_GoBack"/>
      <w:bookmarkEnd w:id="0"/>
      <w:r w:rsidR="00F85CB8" w:rsidRPr="00F85CB8">
        <w:rPr>
          <w:rFonts w:ascii="Book Antiqua" w:eastAsia="Book Antiqua" w:hAnsi="Book Antiqua" w:cs="Times New Roman"/>
          <w:i/>
        </w:rPr>
        <w:t>ow.</w:t>
      </w:r>
    </w:p>
    <w:sectPr w:rsidR="00ED768F" w:rsidRPr="00F8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3B82"/>
    <w:multiLevelType w:val="hybridMultilevel"/>
    <w:tmpl w:val="D488E386"/>
    <w:lvl w:ilvl="0" w:tplc="1EBEB5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8F"/>
    <w:rsid w:val="00710ED9"/>
    <w:rsid w:val="00ED768F"/>
    <w:rsid w:val="00F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nomesiz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omesiz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54DA231B.dotm</Template>
  <TotalTime>15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Gallinger, Dawn</dc:creator>
  <cp:lastModifiedBy>Gallinger, Dawn</cp:lastModifiedBy>
  <cp:revision>1</cp:revision>
  <dcterms:created xsi:type="dcterms:W3CDTF">2016-06-06T19:14:00Z</dcterms:created>
  <dcterms:modified xsi:type="dcterms:W3CDTF">2016-06-06T19:29:00Z</dcterms:modified>
</cp:coreProperties>
</file>